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E9" w:rsidRPr="0034027D" w:rsidRDefault="000D63E9" w:rsidP="000D63E9">
      <w:pPr>
        <w:jc w:val="right"/>
      </w:pPr>
      <w:bookmarkStart w:id="0" w:name="_GoBack"/>
      <w:r w:rsidRPr="0034027D">
        <w:t>Приложение N 3</w:t>
      </w:r>
    </w:p>
    <w:p w:rsidR="000D63E9" w:rsidRPr="0034027D" w:rsidRDefault="000D63E9" w:rsidP="000D63E9">
      <w:pPr>
        <w:jc w:val="right"/>
      </w:pPr>
      <w:r w:rsidRPr="0034027D">
        <w:t>к распоряжению Правительства</w:t>
      </w:r>
    </w:p>
    <w:p w:rsidR="000D63E9" w:rsidRPr="0034027D" w:rsidRDefault="000D63E9" w:rsidP="000D63E9">
      <w:pPr>
        <w:jc w:val="right"/>
      </w:pPr>
      <w:r w:rsidRPr="0034027D">
        <w:t>Российской Федерации</w:t>
      </w:r>
    </w:p>
    <w:p w:rsidR="000D63E9" w:rsidRPr="0034027D" w:rsidRDefault="000D63E9" w:rsidP="000D63E9">
      <w:pPr>
        <w:jc w:val="right"/>
      </w:pPr>
      <w:r w:rsidRPr="0034027D">
        <w:t>от 12 октября 2019 г. N 2406-р</w:t>
      </w:r>
    </w:p>
    <w:bookmarkEnd w:id="0"/>
    <w:p w:rsidR="000D63E9" w:rsidRPr="0034027D" w:rsidRDefault="000D63E9" w:rsidP="000D63E9"/>
    <w:p w:rsidR="000D63E9" w:rsidRPr="0034027D" w:rsidRDefault="000D63E9" w:rsidP="000D63E9">
      <w:pPr>
        <w:rPr>
          <w:b/>
        </w:rPr>
      </w:pPr>
      <w:bookmarkStart w:id="1" w:name="P7248"/>
      <w:bookmarkEnd w:id="1"/>
      <w:r w:rsidRPr="0034027D">
        <w:rPr>
          <w:b/>
        </w:rPr>
        <w:t>ПЕРЕЧЕНЬ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ЛЕКАРСТВЕННЫХ ПРЕПАРАТОВ, ПРЕДНАЗНАЧЕННЫХ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ДЛЯ ОБЕСПЕЧЕНИЯ ЛИЦ, БОЛЬНЫХ ГЕМОФИЛИЕЙ, МУКОВИСЦИДОЗОМ,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 xml:space="preserve">ГИПОФИЗАРНЫМ НАНИЗМОМ, БОЛЕЗНЬЮ ГОШЕ, </w:t>
      </w:r>
      <w:proofErr w:type="gramStart"/>
      <w:r w:rsidRPr="0034027D">
        <w:rPr>
          <w:b/>
        </w:rPr>
        <w:t>ЗЛОКАЧЕСТВЕННЫМИ</w:t>
      </w:r>
      <w:proofErr w:type="gramEnd"/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 xml:space="preserve">НОВООБРАЗОВАНИЯМИ </w:t>
      </w:r>
      <w:proofErr w:type="gramStart"/>
      <w:r w:rsidRPr="0034027D">
        <w:rPr>
          <w:b/>
        </w:rPr>
        <w:t>ЛИМФОИДНОЙ</w:t>
      </w:r>
      <w:proofErr w:type="gramEnd"/>
      <w:r w:rsidRPr="0034027D">
        <w:rPr>
          <w:b/>
        </w:rPr>
        <w:t>, КРОВЕТВОРНОЙ И РОДСТВЕННЫХ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ИМ ТКАНЕЙ, РАССЕЯННЫМ СКЛЕРОЗОМ, ГЕМОЛИТИКО-УРЕМИЧЕСКИМ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СИНДРОМОМ, ЮНОШЕСКИМ АРТРИТОМ С СИСТЕМНЫМ НАЧАЛОМ,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МУКОПОЛИСАХАРИДОЗОМ I, II</w:t>
      </w:r>
      <w:proofErr w:type="gramStart"/>
      <w:r w:rsidRPr="0034027D">
        <w:rPr>
          <w:b/>
        </w:rPr>
        <w:t xml:space="preserve"> И</w:t>
      </w:r>
      <w:proofErr w:type="gramEnd"/>
      <w:r w:rsidRPr="0034027D">
        <w:rPr>
          <w:b/>
        </w:rPr>
        <w:t xml:space="preserve"> VI ТИПОВ, ЛИЦ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ПОСЛЕ ТРАНСПЛАНТАЦИИ ОРГАНОВ И (ИЛИ) ТКАНЕЙ</w:t>
      </w:r>
    </w:p>
    <w:p w:rsidR="000D63E9" w:rsidRPr="0034027D" w:rsidRDefault="000D63E9" w:rsidP="000D63E9"/>
    <w:p w:rsidR="000D63E9" w:rsidRPr="0034027D" w:rsidRDefault="000D63E9" w:rsidP="000D63E9">
      <w:pPr>
        <w:rPr>
          <w:b/>
        </w:rPr>
      </w:pPr>
      <w:r w:rsidRPr="0034027D">
        <w:rPr>
          <w:b/>
        </w:rPr>
        <w:t>I. Лекарственные препараты, которыми обеспечиваются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больные гемофилией</w:t>
      </w:r>
    </w:p>
    <w:p w:rsidR="000D63E9" w:rsidRPr="0034027D" w:rsidRDefault="000D63E9" w:rsidP="000D63E9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D63E9" w:rsidRPr="0034027D" w:rsidTr="005C0DE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3E9" w:rsidRPr="0034027D" w:rsidRDefault="000D63E9" w:rsidP="005C0DE9">
            <w:r w:rsidRPr="0034027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D63E9" w:rsidRPr="0034027D" w:rsidRDefault="000D63E9" w:rsidP="005C0DE9">
            <w:proofErr w:type="spellStart"/>
            <w:r w:rsidRPr="0034027D">
              <w:t>Анатомо-терапевтическо-химическая</w:t>
            </w:r>
            <w:proofErr w:type="spellEnd"/>
            <w:r w:rsidRPr="0034027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Лекарственные препараты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гемостатические</w:t>
            </w:r>
            <w:proofErr w:type="spellEnd"/>
            <w:r w:rsidRPr="0034027D"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витамин</w:t>
            </w:r>
            <w:proofErr w:type="gramStart"/>
            <w:r w:rsidRPr="0034027D">
              <w:t xml:space="preserve"> К</w:t>
            </w:r>
            <w:proofErr w:type="gramEnd"/>
            <w:r w:rsidRPr="0034027D">
              <w:t xml:space="preserve"> и другие </w:t>
            </w:r>
            <w:proofErr w:type="spellStart"/>
            <w:r w:rsidRPr="0034027D"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антиингибиторныйкоагулянтный</w:t>
            </w:r>
            <w:proofErr w:type="spellEnd"/>
            <w:r w:rsidRPr="0034027D">
              <w:t xml:space="preserve"> комплекс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мороктоког</w:t>
            </w:r>
            <w:proofErr w:type="spellEnd"/>
            <w:r w:rsidRPr="0034027D">
              <w:t xml:space="preserve"> альфа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нонаког</w:t>
            </w:r>
            <w:proofErr w:type="spellEnd"/>
            <w:r w:rsidRPr="0034027D">
              <w:t xml:space="preserve"> альфа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октоког</w:t>
            </w:r>
            <w:proofErr w:type="spellEnd"/>
            <w:r w:rsidRPr="0034027D">
              <w:t xml:space="preserve"> альфа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фактор свертывания крови VIII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фактор свертывания крови IX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 xml:space="preserve">фактор свертывания крови VIII + фактор </w:t>
            </w:r>
            <w:proofErr w:type="spellStart"/>
            <w:r w:rsidRPr="0034027D">
              <w:t>Виллебранда</w:t>
            </w:r>
            <w:proofErr w:type="spellEnd"/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эптаког</w:t>
            </w:r>
            <w:proofErr w:type="spellEnd"/>
            <w:r w:rsidRPr="0034027D">
              <w:t xml:space="preserve"> альфа (</w:t>
            </w:r>
            <w:proofErr w:type="gramStart"/>
            <w:r w:rsidRPr="0034027D">
              <w:t>активированный</w:t>
            </w:r>
            <w:proofErr w:type="gramEnd"/>
            <w:r w:rsidRPr="0034027D">
              <w:t>)</w:t>
            </w:r>
          </w:p>
        </w:tc>
      </w:tr>
    </w:tbl>
    <w:p w:rsidR="000D63E9" w:rsidRPr="0034027D" w:rsidRDefault="000D63E9" w:rsidP="000D63E9"/>
    <w:p w:rsidR="000D63E9" w:rsidRPr="0034027D" w:rsidRDefault="000D63E9" w:rsidP="000D63E9">
      <w:pPr>
        <w:rPr>
          <w:b/>
        </w:rPr>
      </w:pPr>
      <w:r w:rsidRPr="0034027D">
        <w:rPr>
          <w:b/>
        </w:rPr>
        <w:t>II. Лекарственные препараты, которыми обеспечиваются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 xml:space="preserve">больные </w:t>
      </w:r>
      <w:proofErr w:type="spellStart"/>
      <w:r w:rsidRPr="0034027D">
        <w:rPr>
          <w:b/>
        </w:rPr>
        <w:t>муковисцидозом</w:t>
      </w:r>
      <w:proofErr w:type="spellEnd"/>
    </w:p>
    <w:p w:rsidR="000D63E9" w:rsidRPr="0034027D" w:rsidRDefault="000D63E9" w:rsidP="000D63E9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D63E9" w:rsidRPr="0034027D" w:rsidTr="005C0DE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3E9" w:rsidRPr="0034027D" w:rsidRDefault="000D63E9" w:rsidP="005C0DE9">
            <w:r w:rsidRPr="0034027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D63E9" w:rsidRPr="0034027D" w:rsidRDefault="000D63E9" w:rsidP="005C0DE9">
            <w:proofErr w:type="spellStart"/>
            <w:r w:rsidRPr="0034027D">
              <w:t>Анатомо-терапевтическо-химическая</w:t>
            </w:r>
            <w:proofErr w:type="spellEnd"/>
            <w:r w:rsidRPr="0034027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Лекарственные препараты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муколитические</w:t>
            </w:r>
            <w:proofErr w:type="spellEnd"/>
            <w:r w:rsidRPr="0034027D"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дорназа</w:t>
            </w:r>
            <w:proofErr w:type="spellEnd"/>
            <w:r w:rsidRPr="0034027D">
              <w:t xml:space="preserve"> альфа</w:t>
            </w:r>
          </w:p>
        </w:tc>
      </w:tr>
    </w:tbl>
    <w:p w:rsidR="000D63E9" w:rsidRPr="0034027D" w:rsidRDefault="000D63E9" w:rsidP="000D63E9"/>
    <w:p w:rsidR="000D63E9" w:rsidRPr="0034027D" w:rsidRDefault="000D63E9" w:rsidP="000D63E9">
      <w:pPr>
        <w:rPr>
          <w:b/>
        </w:rPr>
      </w:pPr>
      <w:r w:rsidRPr="0034027D">
        <w:rPr>
          <w:b/>
        </w:rPr>
        <w:t>III. Лекарственные препараты, которыми обеспечиваются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больные гипофизарным нанизмом</w:t>
      </w:r>
    </w:p>
    <w:p w:rsidR="000D63E9" w:rsidRPr="0034027D" w:rsidRDefault="000D63E9" w:rsidP="000D63E9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D63E9" w:rsidRPr="0034027D" w:rsidTr="005C0DE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3E9" w:rsidRPr="0034027D" w:rsidRDefault="000D63E9" w:rsidP="005C0DE9">
            <w:r w:rsidRPr="0034027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D63E9" w:rsidRPr="0034027D" w:rsidRDefault="000D63E9" w:rsidP="005C0DE9">
            <w:proofErr w:type="spellStart"/>
            <w:r w:rsidRPr="0034027D">
              <w:t>Анатомо-терапевтическо-химическая</w:t>
            </w:r>
            <w:proofErr w:type="spellEnd"/>
            <w:r w:rsidRPr="0034027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Лекарственные препараты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lastRenderedPageBreak/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соматропин</w:t>
            </w:r>
            <w:proofErr w:type="spellEnd"/>
            <w:r w:rsidRPr="0034027D">
              <w:t xml:space="preserve"> и его </w:t>
            </w:r>
            <w:proofErr w:type="spellStart"/>
            <w:r w:rsidRPr="0034027D">
              <w:t>агонисты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соматропин</w:t>
            </w:r>
            <w:proofErr w:type="spellEnd"/>
          </w:p>
        </w:tc>
      </w:tr>
    </w:tbl>
    <w:p w:rsidR="000D63E9" w:rsidRPr="0034027D" w:rsidRDefault="000D63E9" w:rsidP="000D63E9"/>
    <w:p w:rsidR="000D63E9" w:rsidRPr="0034027D" w:rsidRDefault="000D63E9" w:rsidP="000D63E9">
      <w:pPr>
        <w:rPr>
          <w:b/>
        </w:rPr>
      </w:pPr>
      <w:r w:rsidRPr="0034027D">
        <w:rPr>
          <w:b/>
        </w:rPr>
        <w:t>IV. Лекарственные препараты, которыми обеспечиваются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больные болезнью Гоше</w:t>
      </w:r>
    </w:p>
    <w:p w:rsidR="000D63E9" w:rsidRPr="0034027D" w:rsidRDefault="000D63E9" w:rsidP="000D63E9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D63E9" w:rsidRPr="0034027D" w:rsidTr="005C0DE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3E9" w:rsidRPr="0034027D" w:rsidRDefault="000D63E9" w:rsidP="005C0DE9">
            <w:r w:rsidRPr="0034027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D63E9" w:rsidRPr="0034027D" w:rsidRDefault="000D63E9" w:rsidP="005C0DE9">
            <w:proofErr w:type="spellStart"/>
            <w:r w:rsidRPr="0034027D">
              <w:t>Анатомо-терапевтическо-химическая</w:t>
            </w:r>
            <w:proofErr w:type="spellEnd"/>
            <w:r w:rsidRPr="0034027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Лекарственные препараты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A16AB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велаглюцераза</w:t>
            </w:r>
            <w:proofErr w:type="spellEnd"/>
            <w:r w:rsidRPr="0034027D">
              <w:t xml:space="preserve"> альфа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имиглюцераза</w:t>
            </w:r>
            <w:proofErr w:type="spellEnd"/>
          </w:p>
        </w:tc>
      </w:tr>
    </w:tbl>
    <w:p w:rsidR="000D63E9" w:rsidRPr="0034027D" w:rsidRDefault="000D63E9" w:rsidP="000D63E9"/>
    <w:p w:rsidR="000D63E9" w:rsidRPr="0034027D" w:rsidRDefault="000D63E9" w:rsidP="000D63E9">
      <w:pPr>
        <w:rPr>
          <w:b/>
        </w:rPr>
      </w:pPr>
      <w:r w:rsidRPr="0034027D">
        <w:rPr>
          <w:b/>
        </w:rPr>
        <w:t>V. Лекарственные препараты, которыми обеспечиваются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 xml:space="preserve">больные злокачественными новообразованиями </w:t>
      </w:r>
      <w:proofErr w:type="gramStart"/>
      <w:r w:rsidRPr="0034027D">
        <w:rPr>
          <w:b/>
        </w:rPr>
        <w:t>лимфоидной</w:t>
      </w:r>
      <w:proofErr w:type="gramEnd"/>
      <w:r w:rsidRPr="0034027D">
        <w:rPr>
          <w:b/>
        </w:rPr>
        <w:t>,</w:t>
      </w:r>
    </w:p>
    <w:p w:rsidR="000D63E9" w:rsidRPr="0034027D" w:rsidRDefault="000D63E9" w:rsidP="000D63E9">
      <w:pPr>
        <w:rPr>
          <w:b/>
        </w:rPr>
      </w:pPr>
      <w:proofErr w:type="gramStart"/>
      <w:r w:rsidRPr="0034027D">
        <w:rPr>
          <w:b/>
        </w:rPr>
        <w:t>кроветворной и родственных им тканей (хронический</w:t>
      </w:r>
      <w:proofErr w:type="gramEnd"/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lastRenderedPageBreak/>
        <w:t xml:space="preserve">миелоидный лейкоз, </w:t>
      </w:r>
      <w:proofErr w:type="spellStart"/>
      <w:r w:rsidRPr="0034027D">
        <w:rPr>
          <w:b/>
        </w:rPr>
        <w:t>макроглобулинемияВальденстрема</w:t>
      </w:r>
      <w:proofErr w:type="spellEnd"/>
      <w:r w:rsidRPr="0034027D">
        <w:rPr>
          <w:b/>
        </w:rPr>
        <w:t>,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множественная миелома, фолликулярная (</w:t>
      </w:r>
      <w:proofErr w:type="spellStart"/>
      <w:r w:rsidRPr="0034027D">
        <w:rPr>
          <w:b/>
        </w:rPr>
        <w:t>нодулярная</w:t>
      </w:r>
      <w:proofErr w:type="spellEnd"/>
      <w:r w:rsidRPr="0034027D">
        <w:rPr>
          <w:b/>
        </w:rPr>
        <w:t>)</w:t>
      </w:r>
    </w:p>
    <w:p w:rsidR="000D63E9" w:rsidRPr="0034027D" w:rsidRDefault="000D63E9" w:rsidP="000D63E9">
      <w:pPr>
        <w:rPr>
          <w:b/>
        </w:rPr>
      </w:pPr>
      <w:proofErr w:type="spellStart"/>
      <w:r w:rsidRPr="0034027D">
        <w:rPr>
          <w:b/>
        </w:rPr>
        <w:t>неходжкинскаялимфома</w:t>
      </w:r>
      <w:proofErr w:type="spellEnd"/>
      <w:r w:rsidRPr="0034027D">
        <w:rPr>
          <w:b/>
        </w:rPr>
        <w:t>, мелкоклеточная (диффузная)</w:t>
      </w:r>
    </w:p>
    <w:p w:rsidR="000D63E9" w:rsidRPr="0034027D" w:rsidRDefault="000D63E9" w:rsidP="000D63E9">
      <w:pPr>
        <w:rPr>
          <w:b/>
        </w:rPr>
      </w:pPr>
      <w:proofErr w:type="spellStart"/>
      <w:r w:rsidRPr="0034027D">
        <w:rPr>
          <w:b/>
        </w:rPr>
        <w:t>неходжкинскаялимфома</w:t>
      </w:r>
      <w:proofErr w:type="spellEnd"/>
      <w:r w:rsidRPr="0034027D">
        <w:rPr>
          <w:b/>
        </w:rPr>
        <w:t>, мелкоклеточная с расщепленными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ядрами (</w:t>
      </w:r>
      <w:proofErr w:type="gramStart"/>
      <w:r w:rsidRPr="0034027D">
        <w:rPr>
          <w:b/>
        </w:rPr>
        <w:t>диффузная</w:t>
      </w:r>
      <w:proofErr w:type="gramEnd"/>
      <w:r w:rsidRPr="0034027D">
        <w:rPr>
          <w:b/>
        </w:rPr>
        <w:t xml:space="preserve">) </w:t>
      </w:r>
      <w:proofErr w:type="spellStart"/>
      <w:r w:rsidRPr="0034027D">
        <w:rPr>
          <w:b/>
        </w:rPr>
        <w:t>неходжкинскаялимфома</w:t>
      </w:r>
      <w:proofErr w:type="spellEnd"/>
      <w:r w:rsidRPr="0034027D">
        <w:rPr>
          <w:b/>
        </w:rPr>
        <w:t>, крупноклеточная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 xml:space="preserve">(диффузная) </w:t>
      </w:r>
      <w:proofErr w:type="spellStart"/>
      <w:r w:rsidRPr="0034027D">
        <w:rPr>
          <w:b/>
        </w:rPr>
        <w:t>неходжкинскаялимфома</w:t>
      </w:r>
      <w:proofErr w:type="spellEnd"/>
      <w:r w:rsidRPr="0034027D">
        <w:rPr>
          <w:b/>
        </w:rPr>
        <w:t xml:space="preserve">, </w:t>
      </w:r>
      <w:proofErr w:type="spellStart"/>
      <w:r w:rsidRPr="0034027D">
        <w:rPr>
          <w:b/>
        </w:rPr>
        <w:t>иммунобластная</w:t>
      </w:r>
      <w:proofErr w:type="spellEnd"/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(</w:t>
      </w:r>
      <w:proofErr w:type="gramStart"/>
      <w:r w:rsidRPr="0034027D">
        <w:rPr>
          <w:b/>
        </w:rPr>
        <w:t>диффузная</w:t>
      </w:r>
      <w:proofErr w:type="gramEnd"/>
      <w:r w:rsidRPr="0034027D">
        <w:rPr>
          <w:b/>
        </w:rPr>
        <w:t xml:space="preserve">) </w:t>
      </w:r>
      <w:proofErr w:type="spellStart"/>
      <w:r w:rsidRPr="0034027D">
        <w:rPr>
          <w:b/>
        </w:rPr>
        <w:t>неходжкинскаялимфома</w:t>
      </w:r>
      <w:proofErr w:type="spellEnd"/>
      <w:r w:rsidRPr="0034027D">
        <w:rPr>
          <w:b/>
        </w:rPr>
        <w:t>, другие типы диффузных</w:t>
      </w:r>
    </w:p>
    <w:p w:rsidR="000D63E9" w:rsidRPr="0034027D" w:rsidRDefault="000D63E9" w:rsidP="000D63E9">
      <w:pPr>
        <w:rPr>
          <w:b/>
        </w:rPr>
      </w:pPr>
      <w:proofErr w:type="spellStart"/>
      <w:r w:rsidRPr="0034027D">
        <w:rPr>
          <w:b/>
        </w:rPr>
        <w:t>неходжкинскихлимфом</w:t>
      </w:r>
      <w:proofErr w:type="spellEnd"/>
      <w:r w:rsidRPr="0034027D">
        <w:rPr>
          <w:b/>
        </w:rPr>
        <w:t xml:space="preserve">, диффузная </w:t>
      </w:r>
      <w:proofErr w:type="spellStart"/>
      <w:r w:rsidRPr="0034027D">
        <w:rPr>
          <w:b/>
        </w:rPr>
        <w:t>неходжкинскаялимфома</w:t>
      </w:r>
      <w:proofErr w:type="spellEnd"/>
    </w:p>
    <w:p w:rsidR="000D63E9" w:rsidRPr="0034027D" w:rsidRDefault="000D63E9" w:rsidP="000D63E9">
      <w:pPr>
        <w:rPr>
          <w:b/>
        </w:rPr>
      </w:pPr>
      <w:proofErr w:type="spellStart"/>
      <w:r w:rsidRPr="0034027D">
        <w:rPr>
          <w:b/>
        </w:rPr>
        <w:t>неуточненная</w:t>
      </w:r>
      <w:proofErr w:type="spellEnd"/>
      <w:r w:rsidRPr="0034027D">
        <w:rPr>
          <w:b/>
        </w:rPr>
        <w:t xml:space="preserve">, другие и </w:t>
      </w:r>
      <w:proofErr w:type="spellStart"/>
      <w:r w:rsidRPr="0034027D">
        <w:rPr>
          <w:b/>
        </w:rPr>
        <w:t>неуточненные</w:t>
      </w:r>
      <w:proofErr w:type="spellEnd"/>
      <w:r w:rsidRPr="0034027D">
        <w:rPr>
          <w:b/>
        </w:rPr>
        <w:t xml:space="preserve"> типы </w:t>
      </w:r>
      <w:proofErr w:type="spellStart"/>
      <w:r w:rsidRPr="0034027D">
        <w:rPr>
          <w:b/>
        </w:rPr>
        <w:t>неходжкинской</w:t>
      </w:r>
      <w:proofErr w:type="spellEnd"/>
    </w:p>
    <w:p w:rsidR="000D63E9" w:rsidRPr="0034027D" w:rsidRDefault="000D63E9" w:rsidP="000D63E9">
      <w:pPr>
        <w:rPr>
          <w:b/>
        </w:rPr>
      </w:pPr>
      <w:proofErr w:type="spellStart"/>
      <w:proofErr w:type="gramStart"/>
      <w:r w:rsidRPr="0034027D">
        <w:rPr>
          <w:b/>
        </w:rPr>
        <w:t>лимфомы</w:t>
      </w:r>
      <w:proofErr w:type="spellEnd"/>
      <w:r w:rsidRPr="0034027D">
        <w:rPr>
          <w:b/>
        </w:rPr>
        <w:t xml:space="preserve">, хронический </w:t>
      </w:r>
      <w:proofErr w:type="spellStart"/>
      <w:r w:rsidRPr="0034027D">
        <w:rPr>
          <w:b/>
        </w:rPr>
        <w:t>лимфоцитарный</w:t>
      </w:r>
      <w:proofErr w:type="spellEnd"/>
      <w:r w:rsidRPr="0034027D">
        <w:rPr>
          <w:b/>
        </w:rPr>
        <w:t xml:space="preserve"> лейкоз)</w:t>
      </w:r>
      <w:proofErr w:type="gramEnd"/>
    </w:p>
    <w:p w:rsidR="000D63E9" w:rsidRPr="0034027D" w:rsidRDefault="000D63E9" w:rsidP="000D63E9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D63E9" w:rsidRPr="0034027D" w:rsidTr="005C0DE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3E9" w:rsidRPr="0034027D" w:rsidRDefault="000D63E9" w:rsidP="005C0DE9">
            <w:r w:rsidRPr="0034027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D63E9" w:rsidRPr="0034027D" w:rsidRDefault="000D63E9" w:rsidP="005C0DE9">
            <w:proofErr w:type="spellStart"/>
            <w:r w:rsidRPr="0034027D">
              <w:t>Анатомо-терапевтическо-химическая</w:t>
            </w:r>
            <w:proofErr w:type="spellEnd"/>
            <w:r w:rsidRPr="0034027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Лекарственные препараты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 xml:space="preserve">противоопухолевые препараты и </w:t>
            </w:r>
            <w:proofErr w:type="spellStart"/>
            <w:r w:rsidRPr="0034027D"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флударабин</w:t>
            </w:r>
            <w:proofErr w:type="spellEnd"/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моноклональные</w:t>
            </w:r>
            <w:proofErr w:type="spellEnd"/>
            <w:r w:rsidRPr="0034027D"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даратумумаб</w:t>
            </w:r>
            <w:proofErr w:type="spellEnd"/>
          </w:p>
          <w:p w:rsidR="000D63E9" w:rsidRPr="0034027D" w:rsidRDefault="000D63E9" w:rsidP="005C0DE9">
            <w:proofErr w:type="spellStart"/>
            <w:r w:rsidRPr="0034027D">
              <w:t>ритуксимаб</w:t>
            </w:r>
            <w:proofErr w:type="spellEnd"/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 xml:space="preserve">ингибиторы </w:t>
            </w:r>
            <w:proofErr w:type="spellStart"/>
            <w:r w:rsidRPr="0034027D"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иматиниб</w:t>
            </w:r>
            <w:proofErr w:type="spellEnd"/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бортезомиб</w:t>
            </w:r>
            <w:proofErr w:type="spellEnd"/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леналидомид</w:t>
            </w:r>
            <w:proofErr w:type="spellEnd"/>
          </w:p>
        </w:tc>
      </w:tr>
    </w:tbl>
    <w:p w:rsidR="000D63E9" w:rsidRPr="0034027D" w:rsidRDefault="000D63E9" w:rsidP="000D63E9"/>
    <w:p w:rsidR="000D63E9" w:rsidRPr="0034027D" w:rsidRDefault="000D63E9" w:rsidP="000D63E9">
      <w:pPr>
        <w:rPr>
          <w:b/>
        </w:rPr>
      </w:pPr>
      <w:r w:rsidRPr="0034027D">
        <w:rPr>
          <w:b/>
        </w:rPr>
        <w:lastRenderedPageBreak/>
        <w:t>VI. Лекарственные препараты, которыми обеспечиваются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больные рассеянным склерозом</w:t>
      </w:r>
    </w:p>
    <w:p w:rsidR="000D63E9" w:rsidRPr="0034027D" w:rsidRDefault="000D63E9" w:rsidP="000D63E9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D63E9" w:rsidRPr="0034027D" w:rsidTr="005C0DE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3E9" w:rsidRPr="0034027D" w:rsidRDefault="000D63E9" w:rsidP="005C0DE9">
            <w:r w:rsidRPr="0034027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D63E9" w:rsidRPr="0034027D" w:rsidRDefault="000D63E9" w:rsidP="005C0DE9">
            <w:proofErr w:type="spellStart"/>
            <w:r w:rsidRPr="0034027D">
              <w:t>Анатомо-терапевтическо-химическая</w:t>
            </w:r>
            <w:proofErr w:type="spellEnd"/>
            <w:r w:rsidRPr="0034027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Лекарственные препараты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интерферон бета-1a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интерферон бета-1b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пэгинтерферон</w:t>
            </w:r>
            <w:proofErr w:type="spellEnd"/>
            <w:r w:rsidRPr="0034027D">
              <w:t xml:space="preserve"> бета-1a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 xml:space="preserve">другие </w:t>
            </w:r>
            <w:proofErr w:type="spellStart"/>
            <w:r w:rsidRPr="0034027D"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глатирамера</w:t>
            </w:r>
            <w:proofErr w:type="spellEnd"/>
            <w:r w:rsidRPr="0034027D">
              <w:t xml:space="preserve"> ацетат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L04AA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алемтузумаб</w:t>
            </w:r>
            <w:proofErr w:type="spellEnd"/>
          </w:p>
          <w:p w:rsidR="000D63E9" w:rsidRPr="0034027D" w:rsidRDefault="000D63E9" w:rsidP="005C0DE9">
            <w:proofErr w:type="spellStart"/>
            <w:r w:rsidRPr="0034027D">
              <w:t>натализумаб</w:t>
            </w:r>
            <w:proofErr w:type="spellEnd"/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терифлуномид</w:t>
            </w:r>
            <w:proofErr w:type="spellEnd"/>
          </w:p>
        </w:tc>
      </w:tr>
    </w:tbl>
    <w:p w:rsidR="000D63E9" w:rsidRPr="0034027D" w:rsidRDefault="000D63E9" w:rsidP="000D63E9"/>
    <w:p w:rsidR="000D63E9" w:rsidRPr="0034027D" w:rsidRDefault="000D63E9" w:rsidP="000D63E9">
      <w:pPr>
        <w:rPr>
          <w:b/>
        </w:rPr>
      </w:pPr>
      <w:r w:rsidRPr="0034027D">
        <w:rPr>
          <w:b/>
        </w:rPr>
        <w:t>VII. Лекарственные препараты, которыми обеспечиваются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пациенты после трансплантации органов и (или) тканей</w:t>
      </w:r>
    </w:p>
    <w:p w:rsidR="000D63E9" w:rsidRPr="0034027D" w:rsidRDefault="000D63E9" w:rsidP="000D63E9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D63E9" w:rsidRPr="0034027D" w:rsidTr="005C0DE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3E9" w:rsidRPr="0034027D" w:rsidRDefault="000D63E9" w:rsidP="005C0DE9">
            <w:r w:rsidRPr="0034027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D63E9" w:rsidRPr="0034027D" w:rsidRDefault="000D63E9" w:rsidP="005C0DE9">
            <w:proofErr w:type="spellStart"/>
            <w:r w:rsidRPr="0034027D">
              <w:t>Анатомо-терапевтическо-химическая</w:t>
            </w:r>
            <w:proofErr w:type="spellEnd"/>
            <w:r w:rsidRPr="0034027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Лекарственные препараты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 xml:space="preserve">противоопухолевые препараты и </w:t>
            </w:r>
            <w:proofErr w:type="spellStart"/>
            <w:r w:rsidRPr="0034027D"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микофенолатамофетил</w:t>
            </w:r>
            <w:proofErr w:type="spellEnd"/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микофеноловая</w:t>
            </w:r>
            <w:proofErr w:type="spellEnd"/>
            <w:r w:rsidRPr="0034027D">
              <w:t xml:space="preserve"> кислота</w:t>
            </w:r>
          </w:p>
          <w:p w:rsidR="000D63E9" w:rsidRPr="0034027D" w:rsidRDefault="000D63E9" w:rsidP="005C0DE9">
            <w:proofErr w:type="spellStart"/>
            <w:r w:rsidRPr="0034027D">
              <w:t>эверолимус</w:t>
            </w:r>
            <w:proofErr w:type="spellEnd"/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 xml:space="preserve">ингибиторы </w:t>
            </w:r>
            <w:proofErr w:type="spellStart"/>
            <w:r w:rsidRPr="0034027D"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такролимус</w:t>
            </w:r>
            <w:proofErr w:type="spellEnd"/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циклоспорин</w:t>
            </w:r>
            <w:proofErr w:type="spellEnd"/>
          </w:p>
        </w:tc>
      </w:tr>
    </w:tbl>
    <w:p w:rsidR="000D63E9" w:rsidRPr="0034027D" w:rsidRDefault="000D63E9" w:rsidP="000D63E9"/>
    <w:p w:rsidR="000D63E9" w:rsidRPr="0034027D" w:rsidRDefault="000D63E9" w:rsidP="000D63E9">
      <w:pPr>
        <w:rPr>
          <w:b/>
        </w:rPr>
      </w:pPr>
      <w:r w:rsidRPr="0034027D">
        <w:rPr>
          <w:b/>
        </w:rPr>
        <w:t>VIII. Лекарственные препараты, которыми обеспечиваются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 xml:space="preserve">больные </w:t>
      </w:r>
      <w:proofErr w:type="spellStart"/>
      <w:r w:rsidRPr="0034027D">
        <w:rPr>
          <w:b/>
        </w:rPr>
        <w:t>гемолитико-уремическим</w:t>
      </w:r>
      <w:proofErr w:type="spellEnd"/>
      <w:r w:rsidRPr="0034027D">
        <w:rPr>
          <w:b/>
        </w:rPr>
        <w:t xml:space="preserve"> синдромом</w:t>
      </w:r>
    </w:p>
    <w:p w:rsidR="000D63E9" w:rsidRPr="0034027D" w:rsidRDefault="000D63E9" w:rsidP="000D63E9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D63E9" w:rsidRPr="0034027D" w:rsidTr="005C0DE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3E9" w:rsidRPr="0034027D" w:rsidRDefault="000D63E9" w:rsidP="005C0DE9">
            <w:r w:rsidRPr="0034027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D63E9" w:rsidRPr="0034027D" w:rsidRDefault="000D63E9" w:rsidP="005C0DE9">
            <w:proofErr w:type="spellStart"/>
            <w:r w:rsidRPr="0034027D">
              <w:t>Анатомо-терапевтическо-химическая</w:t>
            </w:r>
            <w:proofErr w:type="spellEnd"/>
            <w:r w:rsidRPr="0034027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Лекарственные препараты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экулизумаб</w:t>
            </w:r>
            <w:proofErr w:type="spellEnd"/>
          </w:p>
        </w:tc>
      </w:tr>
    </w:tbl>
    <w:p w:rsidR="000D63E9" w:rsidRPr="0034027D" w:rsidRDefault="000D63E9" w:rsidP="000D63E9"/>
    <w:p w:rsidR="000D63E9" w:rsidRPr="0034027D" w:rsidRDefault="000D63E9" w:rsidP="000D63E9">
      <w:pPr>
        <w:rPr>
          <w:b/>
        </w:rPr>
      </w:pPr>
      <w:r w:rsidRPr="0034027D">
        <w:rPr>
          <w:b/>
        </w:rPr>
        <w:t>IX. Лекарственные препараты, которыми обеспечиваются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>больные юношеским артритом с системным началом</w:t>
      </w:r>
    </w:p>
    <w:p w:rsidR="000D63E9" w:rsidRPr="0034027D" w:rsidRDefault="000D63E9" w:rsidP="000D63E9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D63E9" w:rsidRPr="0034027D" w:rsidTr="005C0DE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3E9" w:rsidRPr="0034027D" w:rsidRDefault="000D63E9" w:rsidP="005C0DE9">
            <w:r w:rsidRPr="0034027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D63E9" w:rsidRPr="0034027D" w:rsidRDefault="000D63E9" w:rsidP="005C0DE9">
            <w:proofErr w:type="spellStart"/>
            <w:r w:rsidRPr="0034027D">
              <w:t>Анатомо-терапевтическо-химическая</w:t>
            </w:r>
            <w:proofErr w:type="spellEnd"/>
            <w:r w:rsidRPr="0034027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Лекарственные препараты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ингибиторы фактора некроза опухоли альфа (</w:t>
            </w:r>
            <w:proofErr w:type="spellStart"/>
            <w:r w:rsidRPr="0034027D">
              <w:t>ФНО-альфа</w:t>
            </w:r>
            <w:proofErr w:type="spellEnd"/>
            <w:r w:rsidRPr="0034027D">
              <w:t>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адалимумаб</w:t>
            </w:r>
            <w:proofErr w:type="spellEnd"/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этанерцепт</w:t>
            </w:r>
            <w:proofErr w:type="spellEnd"/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 xml:space="preserve">ингибиторы </w:t>
            </w:r>
            <w:proofErr w:type="spellStart"/>
            <w:r w:rsidRPr="0034027D"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канакинумаб</w:t>
            </w:r>
            <w:proofErr w:type="spellEnd"/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тоцилизумаб</w:t>
            </w:r>
            <w:proofErr w:type="spellEnd"/>
          </w:p>
        </w:tc>
      </w:tr>
    </w:tbl>
    <w:p w:rsidR="000D63E9" w:rsidRPr="0034027D" w:rsidRDefault="000D63E9" w:rsidP="000D63E9"/>
    <w:p w:rsidR="000D63E9" w:rsidRPr="0034027D" w:rsidRDefault="000D63E9" w:rsidP="000D63E9">
      <w:pPr>
        <w:rPr>
          <w:b/>
        </w:rPr>
      </w:pPr>
      <w:r w:rsidRPr="0034027D">
        <w:rPr>
          <w:b/>
        </w:rPr>
        <w:t>X. Лекарственные препараты, которыми обеспечиваются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 xml:space="preserve">больные </w:t>
      </w:r>
      <w:proofErr w:type="spellStart"/>
      <w:r w:rsidRPr="0034027D">
        <w:rPr>
          <w:b/>
        </w:rPr>
        <w:t>мукополисахаридозом</w:t>
      </w:r>
      <w:proofErr w:type="spellEnd"/>
      <w:r w:rsidRPr="0034027D">
        <w:rPr>
          <w:b/>
        </w:rPr>
        <w:t xml:space="preserve"> I типа</w:t>
      </w:r>
    </w:p>
    <w:p w:rsidR="000D63E9" w:rsidRPr="0034027D" w:rsidRDefault="000D63E9" w:rsidP="000D63E9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D63E9" w:rsidRPr="0034027D" w:rsidTr="005C0DE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3E9" w:rsidRPr="0034027D" w:rsidRDefault="000D63E9" w:rsidP="005C0DE9">
            <w:r w:rsidRPr="0034027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D63E9" w:rsidRPr="0034027D" w:rsidRDefault="000D63E9" w:rsidP="005C0DE9">
            <w:proofErr w:type="spellStart"/>
            <w:r w:rsidRPr="0034027D">
              <w:t>Анатомо-терапевтическо-химическая</w:t>
            </w:r>
            <w:proofErr w:type="spellEnd"/>
            <w:r w:rsidRPr="0034027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Лекарственные препараты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ларонидаза</w:t>
            </w:r>
            <w:proofErr w:type="spellEnd"/>
          </w:p>
        </w:tc>
      </w:tr>
    </w:tbl>
    <w:p w:rsidR="000D63E9" w:rsidRPr="0034027D" w:rsidRDefault="000D63E9" w:rsidP="000D63E9"/>
    <w:p w:rsidR="000D63E9" w:rsidRPr="0034027D" w:rsidRDefault="000D63E9" w:rsidP="000D63E9">
      <w:pPr>
        <w:rPr>
          <w:b/>
        </w:rPr>
      </w:pPr>
      <w:r w:rsidRPr="0034027D">
        <w:rPr>
          <w:b/>
        </w:rPr>
        <w:t>XI. Лекарственные препараты, которыми обеспечиваются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 xml:space="preserve">больные </w:t>
      </w:r>
      <w:proofErr w:type="spellStart"/>
      <w:r w:rsidRPr="0034027D">
        <w:rPr>
          <w:b/>
        </w:rPr>
        <w:t>мукополисахаридозом</w:t>
      </w:r>
      <w:proofErr w:type="spellEnd"/>
      <w:r w:rsidRPr="0034027D">
        <w:rPr>
          <w:b/>
        </w:rPr>
        <w:t xml:space="preserve"> II типа</w:t>
      </w:r>
    </w:p>
    <w:p w:rsidR="000D63E9" w:rsidRPr="0034027D" w:rsidRDefault="000D63E9" w:rsidP="000D63E9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D63E9" w:rsidRPr="0034027D" w:rsidTr="005C0DE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3E9" w:rsidRPr="0034027D" w:rsidRDefault="000D63E9" w:rsidP="005C0DE9">
            <w:r w:rsidRPr="0034027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D63E9" w:rsidRPr="0034027D" w:rsidRDefault="000D63E9" w:rsidP="005C0DE9">
            <w:proofErr w:type="spellStart"/>
            <w:r w:rsidRPr="0034027D">
              <w:t>Анатомо-терапевтическо-химическая</w:t>
            </w:r>
            <w:proofErr w:type="spellEnd"/>
            <w:r w:rsidRPr="0034027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Лекарственные препараты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 xml:space="preserve">другие препараты для лечения заболеваний желудочно-кишечного </w:t>
            </w:r>
            <w:r w:rsidRPr="0034027D">
              <w:lastRenderedPageBreak/>
              <w:t>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идурсульфаза</w:t>
            </w:r>
            <w:proofErr w:type="spellEnd"/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идурсульфаза</w:t>
            </w:r>
            <w:proofErr w:type="spellEnd"/>
            <w:r w:rsidRPr="0034027D">
              <w:t xml:space="preserve"> бета</w:t>
            </w:r>
          </w:p>
        </w:tc>
      </w:tr>
    </w:tbl>
    <w:p w:rsidR="000D63E9" w:rsidRPr="0034027D" w:rsidRDefault="000D63E9" w:rsidP="000D63E9"/>
    <w:p w:rsidR="000D63E9" w:rsidRPr="0034027D" w:rsidRDefault="000D63E9" w:rsidP="000D63E9">
      <w:pPr>
        <w:rPr>
          <w:b/>
        </w:rPr>
      </w:pPr>
      <w:r w:rsidRPr="0034027D">
        <w:rPr>
          <w:b/>
        </w:rPr>
        <w:t>XII. Лекарственные препараты, которыми обеспечиваются</w:t>
      </w:r>
    </w:p>
    <w:p w:rsidR="000D63E9" w:rsidRPr="0034027D" w:rsidRDefault="000D63E9" w:rsidP="000D63E9">
      <w:pPr>
        <w:rPr>
          <w:b/>
        </w:rPr>
      </w:pPr>
      <w:r w:rsidRPr="0034027D">
        <w:rPr>
          <w:b/>
        </w:rPr>
        <w:t xml:space="preserve">больные </w:t>
      </w:r>
      <w:proofErr w:type="spellStart"/>
      <w:r w:rsidRPr="0034027D">
        <w:rPr>
          <w:b/>
        </w:rPr>
        <w:t>мукополисахаридозом</w:t>
      </w:r>
      <w:proofErr w:type="spellEnd"/>
      <w:r w:rsidRPr="0034027D">
        <w:rPr>
          <w:b/>
        </w:rPr>
        <w:t xml:space="preserve"> VI типа</w:t>
      </w:r>
    </w:p>
    <w:p w:rsidR="000D63E9" w:rsidRPr="0034027D" w:rsidRDefault="000D63E9" w:rsidP="000D63E9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D63E9" w:rsidRPr="0034027D" w:rsidTr="005C0DE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3E9" w:rsidRPr="0034027D" w:rsidRDefault="000D63E9" w:rsidP="005C0DE9">
            <w:r w:rsidRPr="0034027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D63E9" w:rsidRPr="0034027D" w:rsidRDefault="000D63E9" w:rsidP="005C0DE9">
            <w:proofErr w:type="spellStart"/>
            <w:r w:rsidRPr="0034027D">
              <w:t>Анатомо-терапевтическо-химическая</w:t>
            </w:r>
            <w:proofErr w:type="spellEnd"/>
            <w:r w:rsidRPr="0034027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Лекарственные препараты</w:t>
            </w:r>
          </w:p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>
            <w:r w:rsidRPr="0034027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D63E9" w:rsidRPr="0034027D" w:rsidRDefault="000D63E9" w:rsidP="005C0DE9"/>
        </w:tc>
      </w:tr>
      <w:tr w:rsidR="000D63E9" w:rsidRPr="0034027D" w:rsidTr="005C0D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r w:rsidRPr="0034027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3E9" w:rsidRPr="0034027D" w:rsidRDefault="000D63E9" w:rsidP="005C0DE9">
            <w:proofErr w:type="spellStart"/>
            <w:r w:rsidRPr="0034027D">
              <w:t>галсульфаза</w:t>
            </w:r>
            <w:proofErr w:type="spellEnd"/>
          </w:p>
        </w:tc>
      </w:tr>
    </w:tbl>
    <w:p w:rsidR="000D63E9" w:rsidRPr="0034027D" w:rsidRDefault="000D63E9" w:rsidP="000D63E9"/>
    <w:p w:rsidR="000D63E9" w:rsidRPr="0034027D" w:rsidRDefault="000D63E9" w:rsidP="000D63E9"/>
    <w:p w:rsidR="000D63E9" w:rsidRPr="0034027D" w:rsidRDefault="000D63E9" w:rsidP="000D63E9"/>
    <w:p w:rsidR="000D63E9" w:rsidRPr="0034027D" w:rsidRDefault="000D63E9" w:rsidP="000D63E9"/>
    <w:p w:rsidR="000D63E9" w:rsidRDefault="000D63E9" w:rsidP="000D63E9"/>
    <w:p w:rsidR="00D76F0C" w:rsidRDefault="00D76F0C"/>
    <w:sectPr w:rsidR="00D76F0C" w:rsidSect="0039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63E9"/>
    <w:rsid w:val="000017AD"/>
    <w:rsid w:val="00001E76"/>
    <w:rsid w:val="00001FF4"/>
    <w:rsid w:val="00002347"/>
    <w:rsid w:val="00002920"/>
    <w:rsid w:val="0000733E"/>
    <w:rsid w:val="000103C0"/>
    <w:rsid w:val="0001070B"/>
    <w:rsid w:val="00011B16"/>
    <w:rsid w:val="00014F23"/>
    <w:rsid w:val="0001602A"/>
    <w:rsid w:val="00017650"/>
    <w:rsid w:val="00021091"/>
    <w:rsid w:val="00023AF5"/>
    <w:rsid w:val="00023C49"/>
    <w:rsid w:val="00026932"/>
    <w:rsid w:val="00031321"/>
    <w:rsid w:val="00034468"/>
    <w:rsid w:val="0003647D"/>
    <w:rsid w:val="000415AB"/>
    <w:rsid w:val="00045315"/>
    <w:rsid w:val="000458B5"/>
    <w:rsid w:val="000519DF"/>
    <w:rsid w:val="00054FC4"/>
    <w:rsid w:val="000618AD"/>
    <w:rsid w:val="00062D3B"/>
    <w:rsid w:val="0006489E"/>
    <w:rsid w:val="0007303C"/>
    <w:rsid w:val="00074C03"/>
    <w:rsid w:val="00075D70"/>
    <w:rsid w:val="0007609A"/>
    <w:rsid w:val="00076F86"/>
    <w:rsid w:val="00082734"/>
    <w:rsid w:val="00082E14"/>
    <w:rsid w:val="00090B1B"/>
    <w:rsid w:val="000926DC"/>
    <w:rsid w:val="00095CD4"/>
    <w:rsid w:val="00097B01"/>
    <w:rsid w:val="000A54C1"/>
    <w:rsid w:val="000A5B20"/>
    <w:rsid w:val="000A5D8C"/>
    <w:rsid w:val="000B011D"/>
    <w:rsid w:val="000B256D"/>
    <w:rsid w:val="000B36B5"/>
    <w:rsid w:val="000B4D37"/>
    <w:rsid w:val="000C07B9"/>
    <w:rsid w:val="000C7E97"/>
    <w:rsid w:val="000D1445"/>
    <w:rsid w:val="000D63E9"/>
    <w:rsid w:val="000E0350"/>
    <w:rsid w:val="000E0396"/>
    <w:rsid w:val="000E1B6A"/>
    <w:rsid w:val="000E4BD0"/>
    <w:rsid w:val="000E6147"/>
    <w:rsid w:val="000F09AC"/>
    <w:rsid w:val="000F31F6"/>
    <w:rsid w:val="000F3DF7"/>
    <w:rsid w:val="000F4A5E"/>
    <w:rsid w:val="00101E6F"/>
    <w:rsid w:val="001020B0"/>
    <w:rsid w:val="0010310A"/>
    <w:rsid w:val="00113901"/>
    <w:rsid w:val="00115627"/>
    <w:rsid w:val="001163C1"/>
    <w:rsid w:val="00117B5C"/>
    <w:rsid w:val="0012107E"/>
    <w:rsid w:val="00121D6E"/>
    <w:rsid w:val="00121D7D"/>
    <w:rsid w:val="00122289"/>
    <w:rsid w:val="00123A58"/>
    <w:rsid w:val="001245F6"/>
    <w:rsid w:val="001257A1"/>
    <w:rsid w:val="00126528"/>
    <w:rsid w:val="001274D7"/>
    <w:rsid w:val="00132298"/>
    <w:rsid w:val="00133772"/>
    <w:rsid w:val="0013448E"/>
    <w:rsid w:val="00134C9E"/>
    <w:rsid w:val="001436CA"/>
    <w:rsid w:val="00144809"/>
    <w:rsid w:val="00144841"/>
    <w:rsid w:val="00153486"/>
    <w:rsid w:val="0015465B"/>
    <w:rsid w:val="001546F0"/>
    <w:rsid w:val="001556E0"/>
    <w:rsid w:val="00155F6D"/>
    <w:rsid w:val="001631CE"/>
    <w:rsid w:val="0016691A"/>
    <w:rsid w:val="0017069C"/>
    <w:rsid w:val="00171040"/>
    <w:rsid w:val="00171B20"/>
    <w:rsid w:val="0017630D"/>
    <w:rsid w:val="00177DC9"/>
    <w:rsid w:val="0018643E"/>
    <w:rsid w:val="001907F3"/>
    <w:rsid w:val="00196E0D"/>
    <w:rsid w:val="001A119D"/>
    <w:rsid w:val="001A3DA0"/>
    <w:rsid w:val="001A5C18"/>
    <w:rsid w:val="001B324F"/>
    <w:rsid w:val="001B5F8A"/>
    <w:rsid w:val="001C0029"/>
    <w:rsid w:val="001C0EDB"/>
    <w:rsid w:val="001C20B9"/>
    <w:rsid w:val="001C38BF"/>
    <w:rsid w:val="001C39B2"/>
    <w:rsid w:val="001C3CBC"/>
    <w:rsid w:val="001C7C71"/>
    <w:rsid w:val="001D0E8F"/>
    <w:rsid w:val="001D4053"/>
    <w:rsid w:val="001D51A9"/>
    <w:rsid w:val="001D67A7"/>
    <w:rsid w:val="001D7FFC"/>
    <w:rsid w:val="001E0C00"/>
    <w:rsid w:val="001E21DD"/>
    <w:rsid w:val="001E6652"/>
    <w:rsid w:val="001F1093"/>
    <w:rsid w:val="002024BA"/>
    <w:rsid w:val="002073EA"/>
    <w:rsid w:val="00211204"/>
    <w:rsid w:val="00213454"/>
    <w:rsid w:val="002212D1"/>
    <w:rsid w:val="00221431"/>
    <w:rsid w:val="002239AB"/>
    <w:rsid w:val="00225DA4"/>
    <w:rsid w:val="002268D3"/>
    <w:rsid w:val="00234D9F"/>
    <w:rsid w:val="0023771A"/>
    <w:rsid w:val="00245FF9"/>
    <w:rsid w:val="00246449"/>
    <w:rsid w:val="0024646F"/>
    <w:rsid w:val="00246BB5"/>
    <w:rsid w:val="00252A67"/>
    <w:rsid w:val="00255D7B"/>
    <w:rsid w:val="0026146F"/>
    <w:rsid w:val="00262656"/>
    <w:rsid w:val="00263263"/>
    <w:rsid w:val="00263F57"/>
    <w:rsid w:val="00264A0F"/>
    <w:rsid w:val="00266F6E"/>
    <w:rsid w:val="0026721E"/>
    <w:rsid w:val="002678CE"/>
    <w:rsid w:val="0027037A"/>
    <w:rsid w:val="00270603"/>
    <w:rsid w:val="0027086F"/>
    <w:rsid w:val="00271043"/>
    <w:rsid w:val="00274F2A"/>
    <w:rsid w:val="0027746C"/>
    <w:rsid w:val="00282883"/>
    <w:rsid w:val="0028341D"/>
    <w:rsid w:val="00283FD6"/>
    <w:rsid w:val="00290C3C"/>
    <w:rsid w:val="0029455D"/>
    <w:rsid w:val="0029608D"/>
    <w:rsid w:val="00297386"/>
    <w:rsid w:val="0029780A"/>
    <w:rsid w:val="002A22AE"/>
    <w:rsid w:val="002A44FC"/>
    <w:rsid w:val="002A48DD"/>
    <w:rsid w:val="002A4E17"/>
    <w:rsid w:val="002B03CD"/>
    <w:rsid w:val="002B045A"/>
    <w:rsid w:val="002B1581"/>
    <w:rsid w:val="002B2162"/>
    <w:rsid w:val="002B7E20"/>
    <w:rsid w:val="002C1144"/>
    <w:rsid w:val="002C2C6C"/>
    <w:rsid w:val="002D1176"/>
    <w:rsid w:val="002D31FE"/>
    <w:rsid w:val="002F351A"/>
    <w:rsid w:val="002F6666"/>
    <w:rsid w:val="002F6C04"/>
    <w:rsid w:val="00300D51"/>
    <w:rsid w:val="003015E6"/>
    <w:rsid w:val="00302C5C"/>
    <w:rsid w:val="00303F72"/>
    <w:rsid w:val="00305363"/>
    <w:rsid w:val="003107B7"/>
    <w:rsid w:val="0031151C"/>
    <w:rsid w:val="00311AFD"/>
    <w:rsid w:val="00313565"/>
    <w:rsid w:val="0031514C"/>
    <w:rsid w:val="0032062D"/>
    <w:rsid w:val="00326568"/>
    <w:rsid w:val="00332E11"/>
    <w:rsid w:val="00333F02"/>
    <w:rsid w:val="00340450"/>
    <w:rsid w:val="00345FB8"/>
    <w:rsid w:val="0035699F"/>
    <w:rsid w:val="00357BDA"/>
    <w:rsid w:val="00364090"/>
    <w:rsid w:val="00365FE4"/>
    <w:rsid w:val="003662DB"/>
    <w:rsid w:val="00366B80"/>
    <w:rsid w:val="00367045"/>
    <w:rsid w:val="0036733B"/>
    <w:rsid w:val="00370843"/>
    <w:rsid w:val="00373CCC"/>
    <w:rsid w:val="003776E3"/>
    <w:rsid w:val="00382D89"/>
    <w:rsid w:val="00384A39"/>
    <w:rsid w:val="00392BA5"/>
    <w:rsid w:val="003935AD"/>
    <w:rsid w:val="00393668"/>
    <w:rsid w:val="00394395"/>
    <w:rsid w:val="003971C2"/>
    <w:rsid w:val="003A5D6B"/>
    <w:rsid w:val="003A69DE"/>
    <w:rsid w:val="003A77F2"/>
    <w:rsid w:val="003B34F8"/>
    <w:rsid w:val="003B3EBD"/>
    <w:rsid w:val="003B4025"/>
    <w:rsid w:val="003B7BD2"/>
    <w:rsid w:val="003C0A93"/>
    <w:rsid w:val="003C4C24"/>
    <w:rsid w:val="003C7EB6"/>
    <w:rsid w:val="003D3AE3"/>
    <w:rsid w:val="003D4239"/>
    <w:rsid w:val="003D5A9C"/>
    <w:rsid w:val="003D6A6F"/>
    <w:rsid w:val="003D70F0"/>
    <w:rsid w:val="003D7762"/>
    <w:rsid w:val="003E1750"/>
    <w:rsid w:val="003E202F"/>
    <w:rsid w:val="003E61AA"/>
    <w:rsid w:val="003E7962"/>
    <w:rsid w:val="003F6D0A"/>
    <w:rsid w:val="0040205A"/>
    <w:rsid w:val="00406838"/>
    <w:rsid w:val="004151E7"/>
    <w:rsid w:val="004323B6"/>
    <w:rsid w:val="004329D8"/>
    <w:rsid w:val="00433EFA"/>
    <w:rsid w:val="004361E8"/>
    <w:rsid w:val="00436C4C"/>
    <w:rsid w:val="00440D53"/>
    <w:rsid w:val="004428CC"/>
    <w:rsid w:val="0044371B"/>
    <w:rsid w:val="00444E7A"/>
    <w:rsid w:val="00452950"/>
    <w:rsid w:val="004538BC"/>
    <w:rsid w:val="00457C7E"/>
    <w:rsid w:val="00462751"/>
    <w:rsid w:val="00465C50"/>
    <w:rsid w:val="004678F1"/>
    <w:rsid w:val="004716B1"/>
    <w:rsid w:val="00472B78"/>
    <w:rsid w:val="00474306"/>
    <w:rsid w:val="00474730"/>
    <w:rsid w:val="00477FE4"/>
    <w:rsid w:val="00480F6D"/>
    <w:rsid w:val="00484CF1"/>
    <w:rsid w:val="00485126"/>
    <w:rsid w:val="00485D75"/>
    <w:rsid w:val="00486849"/>
    <w:rsid w:val="0049322E"/>
    <w:rsid w:val="004A27C5"/>
    <w:rsid w:val="004A3ED8"/>
    <w:rsid w:val="004A4AA4"/>
    <w:rsid w:val="004A7869"/>
    <w:rsid w:val="004B2163"/>
    <w:rsid w:val="004C2620"/>
    <w:rsid w:val="004C2A8A"/>
    <w:rsid w:val="004C2B06"/>
    <w:rsid w:val="004C38ED"/>
    <w:rsid w:val="004C7DB5"/>
    <w:rsid w:val="004D076A"/>
    <w:rsid w:val="004D6B16"/>
    <w:rsid w:val="004D6E52"/>
    <w:rsid w:val="004E1F94"/>
    <w:rsid w:val="004F24AB"/>
    <w:rsid w:val="004F32AE"/>
    <w:rsid w:val="004F43D1"/>
    <w:rsid w:val="004F603E"/>
    <w:rsid w:val="0050353A"/>
    <w:rsid w:val="00507015"/>
    <w:rsid w:val="00510999"/>
    <w:rsid w:val="00513F79"/>
    <w:rsid w:val="005144CF"/>
    <w:rsid w:val="0051532F"/>
    <w:rsid w:val="00516603"/>
    <w:rsid w:val="0051684D"/>
    <w:rsid w:val="00522D77"/>
    <w:rsid w:val="00522FD1"/>
    <w:rsid w:val="00525C4C"/>
    <w:rsid w:val="0052633A"/>
    <w:rsid w:val="00533053"/>
    <w:rsid w:val="00535427"/>
    <w:rsid w:val="005418E4"/>
    <w:rsid w:val="0055081C"/>
    <w:rsid w:val="005511B6"/>
    <w:rsid w:val="00551559"/>
    <w:rsid w:val="00552DAC"/>
    <w:rsid w:val="005560A3"/>
    <w:rsid w:val="00561AA0"/>
    <w:rsid w:val="00562385"/>
    <w:rsid w:val="00563FBF"/>
    <w:rsid w:val="005706AC"/>
    <w:rsid w:val="00570DC4"/>
    <w:rsid w:val="00573A5F"/>
    <w:rsid w:val="0057656D"/>
    <w:rsid w:val="0058021F"/>
    <w:rsid w:val="00583F7A"/>
    <w:rsid w:val="00584E91"/>
    <w:rsid w:val="00585120"/>
    <w:rsid w:val="00590AEA"/>
    <w:rsid w:val="00593600"/>
    <w:rsid w:val="005A2216"/>
    <w:rsid w:val="005A2C44"/>
    <w:rsid w:val="005A6E3F"/>
    <w:rsid w:val="005A7EC2"/>
    <w:rsid w:val="005B3F53"/>
    <w:rsid w:val="005B7F4F"/>
    <w:rsid w:val="005C12D1"/>
    <w:rsid w:val="005C2182"/>
    <w:rsid w:val="005C290D"/>
    <w:rsid w:val="005D29CF"/>
    <w:rsid w:val="005D39AE"/>
    <w:rsid w:val="005D5657"/>
    <w:rsid w:val="005D5828"/>
    <w:rsid w:val="005D5C4B"/>
    <w:rsid w:val="005D66AE"/>
    <w:rsid w:val="005E10ED"/>
    <w:rsid w:val="005E424F"/>
    <w:rsid w:val="005E6AF0"/>
    <w:rsid w:val="005F0E4F"/>
    <w:rsid w:val="005F59DD"/>
    <w:rsid w:val="00604828"/>
    <w:rsid w:val="00606415"/>
    <w:rsid w:val="006073C4"/>
    <w:rsid w:val="006103A8"/>
    <w:rsid w:val="00614D57"/>
    <w:rsid w:val="00616F09"/>
    <w:rsid w:val="00620095"/>
    <w:rsid w:val="00622F70"/>
    <w:rsid w:val="006231B0"/>
    <w:rsid w:val="00623880"/>
    <w:rsid w:val="00624A27"/>
    <w:rsid w:val="0062500F"/>
    <w:rsid w:val="0063173C"/>
    <w:rsid w:val="00632035"/>
    <w:rsid w:val="006321BE"/>
    <w:rsid w:val="0063360E"/>
    <w:rsid w:val="006348BC"/>
    <w:rsid w:val="0063492A"/>
    <w:rsid w:val="0063598C"/>
    <w:rsid w:val="00635E2A"/>
    <w:rsid w:val="00636E25"/>
    <w:rsid w:val="006428B1"/>
    <w:rsid w:val="00645A30"/>
    <w:rsid w:val="00646216"/>
    <w:rsid w:val="00647570"/>
    <w:rsid w:val="00647FEF"/>
    <w:rsid w:val="006520D9"/>
    <w:rsid w:val="00652657"/>
    <w:rsid w:val="006539DD"/>
    <w:rsid w:val="00654C3A"/>
    <w:rsid w:val="006575B0"/>
    <w:rsid w:val="00660B25"/>
    <w:rsid w:val="00662B41"/>
    <w:rsid w:val="00663AA6"/>
    <w:rsid w:val="00663D7A"/>
    <w:rsid w:val="0067246F"/>
    <w:rsid w:val="00672BA8"/>
    <w:rsid w:val="00677CDB"/>
    <w:rsid w:val="006803F9"/>
    <w:rsid w:val="00682E1C"/>
    <w:rsid w:val="0068485F"/>
    <w:rsid w:val="00686413"/>
    <w:rsid w:val="00686FA1"/>
    <w:rsid w:val="006870F4"/>
    <w:rsid w:val="006A04AF"/>
    <w:rsid w:val="006A28A2"/>
    <w:rsid w:val="006A3C4E"/>
    <w:rsid w:val="006A4739"/>
    <w:rsid w:val="006A6BC8"/>
    <w:rsid w:val="006B02EA"/>
    <w:rsid w:val="006B2039"/>
    <w:rsid w:val="006B6093"/>
    <w:rsid w:val="006C7E60"/>
    <w:rsid w:val="006E2D23"/>
    <w:rsid w:val="006E3F09"/>
    <w:rsid w:val="006E77E7"/>
    <w:rsid w:val="006E7D35"/>
    <w:rsid w:val="006F21B1"/>
    <w:rsid w:val="006F374F"/>
    <w:rsid w:val="006F4B79"/>
    <w:rsid w:val="006F7D2C"/>
    <w:rsid w:val="007015D2"/>
    <w:rsid w:val="00703185"/>
    <w:rsid w:val="00712E5C"/>
    <w:rsid w:val="00713DBE"/>
    <w:rsid w:val="00715AF0"/>
    <w:rsid w:val="0071642D"/>
    <w:rsid w:val="007223D6"/>
    <w:rsid w:val="0072479B"/>
    <w:rsid w:val="007254F5"/>
    <w:rsid w:val="0073260D"/>
    <w:rsid w:val="00732C97"/>
    <w:rsid w:val="00733B48"/>
    <w:rsid w:val="007412E6"/>
    <w:rsid w:val="00745166"/>
    <w:rsid w:val="00747CE6"/>
    <w:rsid w:val="00751484"/>
    <w:rsid w:val="007514E8"/>
    <w:rsid w:val="00752CEE"/>
    <w:rsid w:val="007530A1"/>
    <w:rsid w:val="007538B6"/>
    <w:rsid w:val="00761B3E"/>
    <w:rsid w:val="00763385"/>
    <w:rsid w:val="00763414"/>
    <w:rsid w:val="00771DE9"/>
    <w:rsid w:val="00776750"/>
    <w:rsid w:val="00780B6C"/>
    <w:rsid w:val="007872C7"/>
    <w:rsid w:val="00792C87"/>
    <w:rsid w:val="00795019"/>
    <w:rsid w:val="0079621A"/>
    <w:rsid w:val="007A1243"/>
    <w:rsid w:val="007B00AA"/>
    <w:rsid w:val="007B2AF7"/>
    <w:rsid w:val="007B5C1F"/>
    <w:rsid w:val="007B72D2"/>
    <w:rsid w:val="007C04C0"/>
    <w:rsid w:val="007C0CED"/>
    <w:rsid w:val="007C2093"/>
    <w:rsid w:val="007C23DC"/>
    <w:rsid w:val="007C2701"/>
    <w:rsid w:val="007C298E"/>
    <w:rsid w:val="007C59EF"/>
    <w:rsid w:val="007C67FD"/>
    <w:rsid w:val="007D09C7"/>
    <w:rsid w:val="007D0CD7"/>
    <w:rsid w:val="007D29F4"/>
    <w:rsid w:val="007D641D"/>
    <w:rsid w:val="007D7B9C"/>
    <w:rsid w:val="007E19DF"/>
    <w:rsid w:val="007E2511"/>
    <w:rsid w:val="007E282E"/>
    <w:rsid w:val="007E4126"/>
    <w:rsid w:val="007E5508"/>
    <w:rsid w:val="007E577C"/>
    <w:rsid w:val="007E618D"/>
    <w:rsid w:val="007F1F03"/>
    <w:rsid w:val="007F2655"/>
    <w:rsid w:val="007F5A96"/>
    <w:rsid w:val="007F5E68"/>
    <w:rsid w:val="007F6012"/>
    <w:rsid w:val="007F60A8"/>
    <w:rsid w:val="007F7353"/>
    <w:rsid w:val="00800584"/>
    <w:rsid w:val="00801FDE"/>
    <w:rsid w:val="00803DAA"/>
    <w:rsid w:val="008041BC"/>
    <w:rsid w:val="008062BE"/>
    <w:rsid w:val="00807648"/>
    <w:rsid w:val="00807ACF"/>
    <w:rsid w:val="00817717"/>
    <w:rsid w:val="00822986"/>
    <w:rsid w:val="008244D7"/>
    <w:rsid w:val="00833752"/>
    <w:rsid w:val="00834DF4"/>
    <w:rsid w:val="0083658B"/>
    <w:rsid w:val="00840305"/>
    <w:rsid w:val="00840479"/>
    <w:rsid w:val="00840F72"/>
    <w:rsid w:val="0084265D"/>
    <w:rsid w:val="00847973"/>
    <w:rsid w:val="00851624"/>
    <w:rsid w:val="008528C8"/>
    <w:rsid w:val="00855477"/>
    <w:rsid w:val="00857F03"/>
    <w:rsid w:val="00861443"/>
    <w:rsid w:val="0086375F"/>
    <w:rsid w:val="00863B83"/>
    <w:rsid w:val="008656C5"/>
    <w:rsid w:val="008670C7"/>
    <w:rsid w:val="0087066D"/>
    <w:rsid w:val="008720DD"/>
    <w:rsid w:val="00874A0C"/>
    <w:rsid w:val="008759C7"/>
    <w:rsid w:val="008773EB"/>
    <w:rsid w:val="00882675"/>
    <w:rsid w:val="0088349E"/>
    <w:rsid w:val="008862F6"/>
    <w:rsid w:val="00892038"/>
    <w:rsid w:val="00896CCA"/>
    <w:rsid w:val="00897343"/>
    <w:rsid w:val="008A0A5B"/>
    <w:rsid w:val="008A184A"/>
    <w:rsid w:val="008B2AC3"/>
    <w:rsid w:val="008B553E"/>
    <w:rsid w:val="008C0869"/>
    <w:rsid w:val="008C4D78"/>
    <w:rsid w:val="008C54AA"/>
    <w:rsid w:val="008C6377"/>
    <w:rsid w:val="008C7FF6"/>
    <w:rsid w:val="008D248B"/>
    <w:rsid w:val="008D343F"/>
    <w:rsid w:val="008D4277"/>
    <w:rsid w:val="008D7CE0"/>
    <w:rsid w:val="008E5EF0"/>
    <w:rsid w:val="008F112D"/>
    <w:rsid w:val="008F59C3"/>
    <w:rsid w:val="008F67C7"/>
    <w:rsid w:val="008F6865"/>
    <w:rsid w:val="008F7356"/>
    <w:rsid w:val="00901886"/>
    <w:rsid w:val="00902A85"/>
    <w:rsid w:val="00903AB9"/>
    <w:rsid w:val="00904624"/>
    <w:rsid w:val="00910EEB"/>
    <w:rsid w:val="00914296"/>
    <w:rsid w:val="00915EDB"/>
    <w:rsid w:val="00916619"/>
    <w:rsid w:val="00920977"/>
    <w:rsid w:val="0092228E"/>
    <w:rsid w:val="00922FD4"/>
    <w:rsid w:val="009233D2"/>
    <w:rsid w:val="00931EDC"/>
    <w:rsid w:val="00935C87"/>
    <w:rsid w:val="00937A5B"/>
    <w:rsid w:val="00947996"/>
    <w:rsid w:val="00947C88"/>
    <w:rsid w:val="00950B38"/>
    <w:rsid w:val="00951ECD"/>
    <w:rsid w:val="00952359"/>
    <w:rsid w:val="0096641B"/>
    <w:rsid w:val="0097104E"/>
    <w:rsid w:val="00980762"/>
    <w:rsid w:val="009819D8"/>
    <w:rsid w:val="00981CF3"/>
    <w:rsid w:val="00982F66"/>
    <w:rsid w:val="00983260"/>
    <w:rsid w:val="00983F2F"/>
    <w:rsid w:val="00984BD3"/>
    <w:rsid w:val="0098523F"/>
    <w:rsid w:val="00986AA5"/>
    <w:rsid w:val="00992575"/>
    <w:rsid w:val="00994311"/>
    <w:rsid w:val="00995709"/>
    <w:rsid w:val="00996CAB"/>
    <w:rsid w:val="009978F0"/>
    <w:rsid w:val="009A49F4"/>
    <w:rsid w:val="009A582F"/>
    <w:rsid w:val="009A61F9"/>
    <w:rsid w:val="009A6BF2"/>
    <w:rsid w:val="009A6DC6"/>
    <w:rsid w:val="009A7BB9"/>
    <w:rsid w:val="009B1945"/>
    <w:rsid w:val="009B41D8"/>
    <w:rsid w:val="009B5C3F"/>
    <w:rsid w:val="009B6571"/>
    <w:rsid w:val="009C37FF"/>
    <w:rsid w:val="009D271E"/>
    <w:rsid w:val="009D52B2"/>
    <w:rsid w:val="009D7A37"/>
    <w:rsid w:val="009D7B34"/>
    <w:rsid w:val="009E5AB2"/>
    <w:rsid w:val="009E6C23"/>
    <w:rsid w:val="009E7544"/>
    <w:rsid w:val="009F19D2"/>
    <w:rsid w:val="009F1E63"/>
    <w:rsid w:val="009F272C"/>
    <w:rsid w:val="009F2DE2"/>
    <w:rsid w:val="009F7B78"/>
    <w:rsid w:val="00A11FD9"/>
    <w:rsid w:val="00A12DE7"/>
    <w:rsid w:val="00A15E63"/>
    <w:rsid w:val="00A17E30"/>
    <w:rsid w:val="00A20B8E"/>
    <w:rsid w:val="00A2532F"/>
    <w:rsid w:val="00A25EFF"/>
    <w:rsid w:val="00A26784"/>
    <w:rsid w:val="00A26BF8"/>
    <w:rsid w:val="00A34192"/>
    <w:rsid w:val="00A35D84"/>
    <w:rsid w:val="00A36AAF"/>
    <w:rsid w:val="00A459F8"/>
    <w:rsid w:val="00A45D86"/>
    <w:rsid w:val="00A477B9"/>
    <w:rsid w:val="00A51D85"/>
    <w:rsid w:val="00A54B17"/>
    <w:rsid w:val="00A56FF8"/>
    <w:rsid w:val="00A7176A"/>
    <w:rsid w:val="00A71DB5"/>
    <w:rsid w:val="00A73E9B"/>
    <w:rsid w:val="00A75BEB"/>
    <w:rsid w:val="00A80D28"/>
    <w:rsid w:val="00A811B6"/>
    <w:rsid w:val="00A8607D"/>
    <w:rsid w:val="00A944EB"/>
    <w:rsid w:val="00A95409"/>
    <w:rsid w:val="00AA029D"/>
    <w:rsid w:val="00AA35A7"/>
    <w:rsid w:val="00AA5DC1"/>
    <w:rsid w:val="00AB0ACC"/>
    <w:rsid w:val="00AC0677"/>
    <w:rsid w:val="00AC2900"/>
    <w:rsid w:val="00AC426C"/>
    <w:rsid w:val="00AC5030"/>
    <w:rsid w:val="00AC6208"/>
    <w:rsid w:val="00AC7EFB"/>
    <w:rsid w:val="00AD0082"/>
    <w:rsid w:val="00AD73B1"/>
    <w:rsid w:val="00AE07FF"/>
    <w:rsid w:val="00AE2B9E"/>
    <w:rsid w:val="00AE5D52"/>
    <w:rsid w:val="00AE783A"/>
    <w:rsid w:val="00AE7A29"/>
    <w:rsid w:val="00AE7C69"/>
    <w:rsid w:val="00AF1F20"/>
    <w:rsid w:val="00AF24E8"/>
    <w:rsid w:val="00AF7E09"/>
    <w:rsid w:val="00B02DCC"/>
    <w:rsid w:val="00B0384A"/>
    <w:rsid w:val="00B049CF"/>
    <w:rsid w:val="00B0647A"/>
    <w:rsid w:val="00B07F6D"/>
    <w:rsid w:val="00B172FB"/>
    <w:rsid w:val="00B17859"/>
    <w:rsid w:val="00B215BB"/>
    <w:rsid w:val="00B22A2A"/>
    <w:rsid w:val="00B317CE"/>
    <w:rsid w:val="00B44F3E"/>
    <w:rsid w:val="00B508E8"/>
    <w:rsid w:val="00B52851"/>
    <w:rsid w:val="00B533B7"/>
    <w:rsid w:val="00B5399D"/>
    <w:rsid w:val="00B73291"/>
    <w:rsid w:val="00B73500"/>
    <w:rsid w:val="00B75F89"/>
    <w:rsid w:val="00B77CFD"/>
    <w:rsid w:val="00B804AD"/>
    <w:rsid w:val="00B82B22"/>
    <w:rsid w:val="00B8587E"/>
    <w:rsid w:val="00B87726"/>
    <w:rsid w:val="00B90B4B"/>
    <w:rsid w:val="00B936E0"/>
    <w:rsid w:val="00B94B96"/>
    <w:rsid w:val="00BA031B"/>
    <w:rsid w:val="00BA0D38"/>
    <w:rsid w:val="00BA3D13"/>
    <w:rsid w:val="00BB27BC"/>
    <w:rsid w:val="00BB29BE"/>
    <w:rsid w:val="00BB60C1"/>
    <w:rsid w:val="00BB7095"/>
    <w:rsid w:val="00BB70BA"/>
    <w:rsid w:val="00BC6D47"/>
    <w:rsid w:val="00BC735F"/>
    <w:rsid w:val="00BC7464"/>
    <w:rsid w:val="00BD0D03"/>
    <w:rsid w:val="00BD2B4D"/>
    <w:rsid w:val="00BD556E"/>
    <w:rsid w:val="00BE0E57"/>
    <w:rsid w:val="00BE393A"/>
    <w:rsid w:val="00BE4F1C"/>
    <w:rsid w:val="00BF0CF6"/>
    <w:rsid w:val="00BF4A17"/>
    <w:rsid w:val="00BF52FD"/>
    <w:rsid w:val="00BF5CA1"/>
    <w:rsid w:val="00BF6EA8"/>
    <w:rsid w:val="00BF777D"/>
    <w:rsid w:val="00C01DAF"/>
    <w:rsid w:val="00C02E5A"/>
    <w:rsid w:val="00C02F0B"/>
    <w:rsid w:val="00C07CFA"/>
    <w:rsid w:val="00C1273E"/>
    <w:rsid w:val="00C131CA"/>
    <w:rsid w:val="00C15990"/>
    <w:rsid w:val="00C2113A"/>
    <w:rsid w:val="00C240A7"/>
    <w:rsid w:val="00C25A39"/>
    <w:rsid w:val="00C26773"/>
    <w:rsid w:val="00C30458"/>
    <w:rsid w:val="00C305CB"/>
    <w:rsid w:val="00C34D0F"/>
    <w:rsid w:val="00C36530"/>
    <w:rsid w:val="00C372CC"/>
    <w:rsid w:val="00C43FA1"/>
    <w:rsid w:val="00C546B2"/>
    <w:rsid w:val="00C55540"/>
    <w:rsid w:val="00C55FC0"/>
    <w:rsid w:val="00C61934"/>
    <w:rsid w:val="00C62B92"/>
    <w:rsid w:val="00C63ADD"/>
    <w:rsid w:val="00C64BE0"/>
    <w:rsid w:val="00C65793"/>
    <w:rsid w:val="00C70E25"/>
    <w:rsid w:val="00C80DEB"/>
    <w:rsid w:val="00C857B0"/>
    <w:rsid w:val="00C86D34"/>
    <w:rsid w:val="00C95FAE"/>
    <w:rsid w:val="00CA5986"/>
    <w:rsid w:val="00CA61C5"/>
    <w:rsid w:val="00CB311F"/>
    <w:rsid w:val="00CB4090"/>
    <w:rsid w:val="00CB6FA8"/>
    <w:rsid w:val="00CB7D85"/>
    <w:rsid w:val="00CC08C4"/>
    <w:rsid w:val="00CC3E54"/>
    <w:rsid w:val="00CC6DEF"/>
    <w:rsid w:val="00CC7A1B"/>
    <w:rsid w:val="00CD06DB"/>
    <w:rsid w:val="00CD0C0D"/>
    <w:rsid w:val="00CD1EAF"/>
    <w:rsid w:val="00CD4338"/>
    <w:rsid w:val="00CE0D44"/>
    <w:rsid w:val="00CE1B8E"/>
    <w:rsid w:val="00CE311F"/>
    <w:rsid w:val="00CE48D5"/>
    <w:rsid w:val="00CF0C75"/>
    <w:rsid w:val="00CF11AA"/>
    <w:rsid w:val="00CF3B19"/>
    <w:rsid w:val="00CF6A45"/>
    <w:rsid w:val="00D02A86"/>
    <w:rsid w:val="00D02F31"/>
    <w:rsid w:val="00D05F2E"/>
    <w:rsid w:val="00D0640E"/>
    <w:rsid w:val="00D10FDF"/>
    <w:rsid w:val="00D120CA"/>
    <w:rsid w:val="00D230A8"/>
    <w:rsid w:val="00D23C74"/>
    <w:rsid w:val="00D26737"/>
    <w:rsid w:val="00D27352"/>
    <w:rsid w:val="00D30167"/>
    <w:rsid w:val="00D348A5"/>
    <w:rsid w:val="00D35C7B"/>
    <w:rsid w:val="00D422D3"/>
    <w:rsid w:val="00D44030"/>
    <w:rsid w:val="00D451EB"/>
    <w:rsid w:val="00D50E2A"/>
    <w:rsid w:val="00D52ACE"/>
    <w:rsid w:val="00D53560"/>
    <w:rsid w:val="00D53643"/>
    <w:rsid w:val="00D60966"/>
    <w:rsid w:val="00D60C3C"/>
    <w:rsid w:val="00D60C8C"/>
    <w:rsid w:val="00D628F7"/>
    <w:rsid w:val="00D62DEB"/>
    <w:rsid w:val="00D70AD8"/>
    <w:rsid w:val="00D73ED5"/>
    <w:rsid w:val="00D76F0C"/>
    <w:rsid w:val="00D77AB8"/>
    <w:rsid w:val="00D77F3E"/>
    <w:rsid w:val="00D837DB"/>
    <w:rsid w:val="00D840B2"/>
    <w:rsid w:val="00D86A27"/>
    <w:rsid w:val="00D86F9E"/>
    <w:rsid w:val="00D92155"/>
    <w:rsid w:val="00D94044"/>
    <w:rsid w:val="00D95435"/>
    <w:rsid w:val="00D97440"/>
    <w:rsid w:val="00DA2BCF"/>
    <w:rsid w:val="00DA3564"/>
    <w:rsid w:val="00DA4A02"/>
    <w:rsid w:val="00DB1C5C"/>
    <w:rsid w:val="00DB2396"/>
    <w:rsid w:val="00DB27F2"/>
    <w:rsid w:val="00DB551D"/>
    <w:rsid w:val="00DB5FD3"/>
    <w:rsid w:val="00DB747D"/>
    <w:rsid w:val="00DC1AF7"/>
    <w:rsid w:val="00DD6E5F"/>
    <w:rsid w:val="00DD6FE0"/>
    <w:rsid w:val="00DD7A20"/>
    <w:rsid w:val="00DE0282"/>
    <w:rsid w:val="00DE32A7"/>
    <w:rsid w:val="00DE39A1"/>
    <w:rsid w:val="00DE3E02"/>
    <w:rsid w:val="00DF0605"/>
    <w:rsid w:val="00DF16F7"/>
    <w:rsid w:val="00DF3B56"/>
    <w:rsid w:val="00DF45A8"/>
    <w:rsid w:val="00DF5555"/>
    <w:rsid w:val="00E01499"/>
    <w:rsid w:val="00E04A84"/>
    <w:rsid w:val="00E05934"/>
    <w:rsid w:val="00E05991"/>
    <w:rsid w:val="00E12727"/>
    <w:rsid w:val="00E1299B"/>
    <w:rsid w:val="00E1751E"/>
    <w:rsid w:val="00E250FF"/>
    <w:rsid w:val="00E42DE3"/>
    <w:rsid w:val="00E430B0"/>
    <w:rsid w:val="00E503C8"/>
    <w:rsid w:val="00E5262B"/>
    <w:rsid w:val="00E54FD7"/>
    <w:rsid w:val="00E601BE"/>
    <w:rsid w:val="00E606EF"/>
    <w:rsid w:val="00E60F75"/>
    <w:rsid w:val="00E659F1"/>
    <w:rsid w:val="00E6766B"/>
    <w:rsid w:val="00E72136"/>
    <w:rsid w:val="00E724D1"/>
    <w:rsid w:val="00E75D9C"/>
    <w:rsid w:val="00E7617F"/>
    <w:rsid w:val="00E77FBC"/>
    <w:rsid w:val="00E81B5F"/>
    <w:rsid w:val="00E83AD1"/>
    <w:rsid w:val="00E84359"/>
    <w:rsid w:val="00E85BB2"/>
    <w:rsid w:val="00E906B3"/>
    <w:rsid w:val="00E9308F"/>
    <w:rsid w:val="00E93CB2"/>
    <w:rsid w:val="00E93D5D"/>
    <w:rsid w:val="00EA11E6"/>
    <w:rsid w:val="00EA2969"/>
    <w:rsid w:val="00EA3858"/>
    <w:rsid w:val="00EA7AA5"/>
    <w:rsid w:val="00EB27D8"/>
    <w:rsid w:val="00EC14DB"/>
    <w:rsid w:val="00EC3F3C"/>
    <w:rsid w:val="00EC4A11"/>
    <w:rsid w:val="00EC5308"/>
    <w:rsid w:val="00EE3830"/>
    <w:rsid w:val="00EE40E8"/>
    <w:rsid w:val="00EE7EF0"/>
    <w:rsid w:val="00EF1B94"/>
    <w:rsid w:val="00EF22CA"/>
    <w:rsid w:val="00EF4DCF"/>
    <w:rsid w:val="00EF6019"/>
    <w:rsid w:val="00EF652A"/>
    <w:rsid w:val="00EF7208"/>
    <w:rsid w:val="00F019A8"/>
    <w:rsid w:val="00F02054"/>
    <w:rsid w:val="00F02679"/>
    <w:rsid w:val="00F047EB"/>
    <w:rsid w:val="00F1122F"/>
    <w:rsid w:val="00F11AE9"/>
    <w:rsid w:val="00F1246B"/>
    <w:rsid w:val="00F166B2"/>
    <w:rsid w:val="00F24CAA"/>
    <w:rsid w:val="00F25535"/>
    <w:rsid w:val="00F31323"/>
    <w:rsid w:val="00F3310D"/>
    <w:rsid w:val="00F423DE"/>
    <w:rsid w:val="00F50984"/>
    <w:rsid w:val="00F51B0F"/>
    <w:rsid w:val="00F56716"/>
    <w:rsid w:val="00F567F3"/>
    <w:rsid w:val="00F63421"/>
    <w:rsid w:val="00F64202"/>
    <w:rsid w:val="00F73AD3"/>
    <w:rsid w:val="00F75016"/>
    <w:rsid w:val="00F80D0F"/>
    <w:rsid w:val="00F81533"/>
    <w:rsid w:val="00F81681"/>
    <w:rsid w:val="00F8238B"/>
    <w:rsid w:val="00F845DA"/>
    <w:rsid w:val="00F8593E"/>
    <w:rsid w:val="00F87421"/>
    <w:rsid w:val="00F94400"/>
    <w:rsid w:val="00FB143D"/>
    <w:rsid w:val="00FB2C8A"/>
    <w:rsid w:val="00FB3916"/>
    <w:rsid w:val="00FB4854"/>
    <w:rsid w:val="00FC011D"/>
    <w:rsid w:val="00FC7A31"/>
    <w:rsid w:val="00FD3194"/>
    <w:rsid w:val="00FD7DC6"/>
    <w:rsid w:val="00FE7BE0"/>
    <w:rsid w:val="00FF6AF4"/>
    <w:rsid w:val="00FF79FE"/>
    <w:rsid w:val="00F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praimser</dc:creator>
  <cp:lastModifiedBy>praimser</cp:lastModifiedBy>
  <cp:revision>1</cp:revision>
  <dcterms:created xsi:type="dcterms:W3CDTF">2020-08-31T11:04:00Z</dcterms:created>
  <dcterms:modified xsi:type="dcterms:W3CDTF">2020-08-31T11:05:00Z</dcterms:modified>
</cp:coreProperties>
</file>